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50AC6" w:rsidRDefault="00237C51">
      <w:pPr>
        <w:pBdr>
          <w:top w:val="nil"/>
          <w:left w:val="nil"/>
          <w:bottom w:val="nil"/>
          <w:right w:val="nil"/>
          <w:between w:val="nil"/>
        </w:pBdr>
        <w:tabs>
          <w:tab w:val="center" w:pos="4320"/>
          <w:tab w:val="right" w:pos="8640"/>
        </w:tabs>
        <w:jc w:val="center"/>
        <w:rPr>
          <w:rFonts w:ascii="Times New Roman" w:eastAsia="Times New Roman" w:hAnsi="Times New Roman" w:cs="Times New Roman"/>
          <w:b/>
          <w:color w:val="000000"/>
          <w:u w:val="single"/>
        </w:rPr>
      </w:pPr>
      <w:bookmarkStart w:id="0" w:name="_gjdgxs" w:colFirst="0" w:colLast="0"/>
      <w:bookmarkEnd w:id="0"/>
      <w:r>
        <w:rPr>
          <w:rFonts w:ascii="Times New Roman" w:eastAsia="Times New Roman" w:hAnsi="Times New Roman" w:cs="Times New Roman"/>
          <w:b/>
          <w:color w:val="000000"/>
          <w:u w:val="single"/>
        </w:rPr>
        <w:t>BROWN UNIVERSITY</w:t>
      </w:r>
    </w:p>
    <w:p w14:paraId="00000002" w14:textId="77777777" w:rsidR="00B50AC6" w:rsidRDefault="00237C51">
      <w:pPr>
        <w:tabs>
          <w:tab w:val="left" w:pos="1440"/>
        </w:tabs>
        <w:jc w:val="center"/>
        <w:rPr>
          <w:rFonts w:ascii="Times New Roman" w:eastAsia="Times New Roman" w:hAnsi="Times New Roman" w:cs="Times New Roman"/>
          <w:b/>
        </w:rPr>
      </w:pPr>
      <w:r>
        <w:rPr>
          <w:rFonts w:ascii="Times New Roman" w:eastAsia="Times New Roman" w:hAnsi="Times New Roman" w:cs="Times New Roman"/>
          <w:b/>
        </w:rPr>
        <w:t>CONSENT ADDENDUM FOR RESEARCH PARTICIPATION</w:t>
      </w:r>
    </w:p>
    <w:p w14:paraId="00000003" w14:textId="77777777" w:rsidR="00B50AC6" w:rsidRDefault="00B50AC6">
      <w:pPr>
        <w:tabs>
          <w:tab w:val="left" w:pos="1440"/>
        </w:tabs>
        <w:jc w:val="center"/>
        <w:rPr>
          <w:rFonts w:ascii="Times New Roman" w:eastAsia="Times New Roman" w:hAnsi="Times New Roman" w:cs="Times New Roman"/>
        </w:rPr>
      </w:pPr>
    </w:p>
    <w:p w14:paraId="00000004" w14:textId="77777777" w:rsidR="00B50AC6" w:rsidRDefault="00237C51">
      <w:pPr>
        <w:tabs>
          <w:tab w:val="left" w:pos="1440"/>
        </w:tabs>
        <w:jc w:val="center"/>
        <w:rPr>
          <w:rFonts w:ascii="Times New Roman" w:eastAsia="Times New Roman" w:hAnsi="Times New Roman" w:cs="Times New Roman"/>
        </w:rPr>
      </w:pPr>
      <w:r>
        <w:rPr>
          <w:rFonts w:ascii="Times New Roman" w:eastAsia="Times New Roman" w:hAnsi="Times New Roman" w:cs="Times New Roman"/>
        </w:rPr>
        <w:t>Impact of Increased Caffeine Consumption on Muscle Strength</w:t>
      </w:r>
    </w:p>
    <w:p w14:paraId="00000005" w14:textId="77777777" w:rsidR="00B50AC6" w:rsidRDefault="00237C51">
      <w:pPr>
        <w:tabs>
          <w:tab w:val="left" w:pos="1440"/>
        </w:tabs>
        <w:jc w:val="center"/>
        <w:rPr>
          <w:rFonts w:ascii="Times New Roman" w:eastAsia="Times New Roman" w:hAnsi="Times New Roman" w:cs="Times New Roman"/>
        </w:rPr>
      </w:pPr>
      <w:r>
        <w:rPr>
          <w:rFonts w:ascii="Times New Roman" w:eastAsia="Times New Roman" w:hAnsi="Times New Roman" w:cs="Times New Roman"/>
        </w:rPr>
        <w:t>Addendum</w:t>
      </w:r>
      <w:bookmarkStart w:id="1" w:name="_GoBack"/>
      <w:bookmarkEnd w:id="1"/>
    </w:p>
    <w:p w14:paraId="00000006" w14:textId="77777777" w:rsidR="00B50AC6" w:rsidRDefault="00237C51">
      <w:pPr>
        <w:tabs>
          <w:tab w:val="left" w:pos="1440"/>
        </w:tabs>
        <w:jc w:val="center"/>
        <w:rPr>
          <w:rFonts w:ascii="Times New Roman" w:eastAsia="Times New Roman" w:hAnsi="Times New Roman" w:cs="Times New Roman"/>
        </w:rPr>
      </w:pPr>
      <w:r>
        <w:rPr>
          <w:rFonts w:ascii="Times New Roman" w:eastAsia="Times New Roman" w:hAnsi="Times New Roman" w:cs="Times New Roman"/>
        </w:rPr>
        <w:t>Version 2, June 11, 2020</w:t>
      </w:r>
    </w:p>
    <w:p w14:paraId="00000007" w14:textId="77777777" w:rsidR="00B50AC6" w:rsidRDefault="00B50AC6">
      <w:pPr>
        <w:tabs>
          <w:tab w:val="left" w:pos="1440"/>
        </w:tabs>
        <w:jc w:val="center"/>
        <w:rPr>
          <w:rFonts w:ascii="Times New Roman" w:eastAsia="Times New Roman" w:hAnsi="Times New Roman" w:cs="Times New Roman"/>
        </w:rPr>
      </w:pPr>
    </w:p>
    <w:p w14:paraId="00000008" w14:textId="2E1A7213" w:rsidR="00B50AC6" w:rsidRDefault="00237C51">
      <w:pPr>
        <w:tabs>
          <w:tab w:val="left" w:pos="720"/>
        </w:tabs>
        <w:rPr>
          <w:rFonts w:ascii="Times New Roman" w:eastAsia="Times New Roman" w:hAnsi="Times New Roman" w:cs="Times New Roman"/>
        </w:rPr>
      </w:pPr>
      <w:r>
        <w:rPr>
          <w:rFonts w:ascii="Times New Roman" w:eastAsia="Times New Roman" w:hAnsi="Times New Roman" w:cs="Times New Roman"/>
        </w:rPr>
        <w:t xml:space="preserve">You enrolled in this research study and completed the activities in the original study consent document you reviewed and signed (Consent Version 1, August 31, 2018). You gave your permission to be re-contacted for future research activities and are now being invited to take part in </w:t>
      </w:r>
      <w:r>
        <w:rPr>
          <w:rFonts w:ascii="Times New Roman" w:eastAsia="Times New Roman" w:hAnsi="Times New Roman" w:cs="Times New Roman"/>
          <w:u w:val="single"/>
        </w:rPr>
        <w:t>new</w:t>
      </w:r>
      <w:r>
        <w:rPr>
          <w:rFonts w:ascii="Times New Roman" w:eastAsia="Times New Roman" w:hAnsi="Times New Roman" w:cs="Times New Roman"/>
        </w:rPr>
        <w:t xml:space="preserve"> study procedures that require your additional consent.</w:t>
      </w:r>
    </w:p>
    <w:p w14:paraId="00000009"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RESEARCHER: You can reach the PI, Geoffrey Quill, at (555) 863-5555 or contact the study coordinator, Amy Mitchell at (555) 863-5554.</w:t>
      </w:r>
    </w:p>
    <w:p w14:paraId="0000000A"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NEW PROCEDURES: You will be asked to wear an activity tracking device for two weeks. The study team will access and record your total hours of sleep and the number of steps taken per day for 14 days. You will also be asked to come to the study lab to complete two exercises. You will be asked to run for 20 minutes on a treadmill and do as many </w:t>
      </w:r>
      <w:proofErr w:type="spellStart"/>
      <w:r>
        <w:rPr>
          <w:rFonts w:ascii="Times New Roman" w:eastAsia="Times New Roman" w:hAnsi="Times New Roman" w:cs="Times New Roman"/>
          <w:color w:val="000000"/>
        </w:rPr>
        <w:t>push ups</w:t>
      </w:r>
      <w:proofErr w:type="spellEnd"/>
      <w:r>
        <w:rPr>
          <w:rFonts w:ascii="Times New Roman" w:eastAsia="Times New Roman" w:hAnsi="Times New Roman" w:cs="Times New Roman"/>
          <w:color w:val="000000"/>
        </w:rPr>
        <w:t xml:space="preserve"> as possible in two minutes. </w:t>
      </w:r>
    </w:p>
    <w:p w14:paraId="0000000B"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TIME INVOLVED: The activity tracking will take place over 14 days and will not require any additional time aside from putting on and wearing the device. The lab visit will take 45 – 60 minutes of your time.</w:t>
      </w:r>
    </w:p>
    <w:p w14:paraId="0000000C"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COMPENSATION: You will receive $50 for the additional data collection. With the addition of this new compensation, the total compensation you will receive for the </w:t>
      </w:r>
      <w:r>
        <w:rPr>
          <w:rFonts w:ascii="Times New Roman" w:eastAsia="Times New Roman" w:hAnsi="Times New Roman" w:cs="Times New Roman"/>
          <w:color w:val="000000"/>
          <w:u w:val="single"/>
        </w:rPr>
        <w:t>entire</w:t>
      </w:r>
      <w:r>
        <w:rPr>
          <w:rFonts w:ascii="Times New Roman" w:eastAsia="Times New Roman" w:hAnsi="Times New Roman" w:cs="Times New Roman"/>
          <w:color w:val="000000"/>
        </w:rPr>
        <w:t xml:space="preserve"> study is $150.</w:t>
      </w:r>
    </w:p>
    <w:p w14:paraId="0000000D"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RISKS: There is a risk you may fall while running on the treadmill. The speed of the treadmill will be kept at a comfortable pace determined by each participant. The PI and study coordinator will show you how to stop the treadmill and have the ability to stop the treadmill if you show any signs of distress. </w:t>
      </w:r>
    </w:p>
    <w:p w14:paraId="0000000E"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BENEFITS: You may not directly benefit from completing these procedures. </w:t>
      </w:r>
    </w:p>
    <w:p w14:paraId="0000000F"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CONFIDENTIALITY: We will continue to follow the same confidentiality measures described in the consent document you signed for the original study. </w:t>
      </w:r>
    </w:p>
    <w:p w14:paraId="00000010"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VOLUNTARY: Taking part in this is optional. You do not have to complete the additional activities if you do not want. Even if you decide to complete the activity </w:t>
      </w:r>
      <w:r>
        <w:rPr>
          <w:rFonts w:ascii="Times New Roman" w:eastAsia="Times New Roman" w:hAnsi="Times New Roman" w:cs="Times New Roman"/>
          <w:color w:val="000000"/>
        </w:rPr>
        <w:lastRenderedPageBreak/>
        <w:t>tracking and lab visit, you can change your mind and stop at any time. Deciding not to take part will not affect your participation in the original study.</w:t>
      </w:r>
    </w:p>
    <w:p w14:paraId="00000011"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CONTACT INFORMATION: If you have any questions about your participation in this study, you can call Amy Mitchell at (555) 864-5554 or email </w:t>
      </w:r>
      <w:hyperlink r:id="rId7">
        <w:r>
          <w:rPr>
            <w:rFonts w:ascii="Times New Roman" w:eastAsia="Times New Roman" w:hAnsi="Times New Roman" w:cs="Times New Roman"/>
            <w:color w:val="0563C1"/>
            <w:u w:val="single"/>
          </w:rPr>
          <w:t>runsalot@brown.edu</w:t>
        </w:r>
      </w:hyperlink>
      <w:r>
        <w:rPr>
          <w:rFonts w:ascii="Times New Roman" w:eastAsia="Times New Roman" w:hAnsi="Times New Roman" w:cs="Times New Roman"/>
          <w:color w:val="0563C1"/>
          <w:u w:val="single"/>
        </w:rPr>
        <w:t xml:space="preserve">. </w:t>
      </w:r>
    </w:p>
    <w:p w14:paraId="00000012" w14:textId="77777777" w:rsidR="00B50AC6"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YOUR RIGHTS: If you have questions about your rights as a research participant, you can contact Brown University’s Human Research Protection Program at 401-863-3050 or email them at </w:t>
      </w:r>
      <w:hyperlink r:id="rId8">
        <w:r>
          <w:rPr>
            <w:rFonts w:ascii="Times New Roman" w:eastAsia="Times New Roman" w:hAnsi="Times New Roman" w:cs="Times New Roman"/>
            <w:color w:val="0563C1"/>
            <w:u w:val="single"/>
          </w:rPr>
          <w:t>IRB@brown.edu</w:t>
        </w:r>
      </w:hyperlink>
      <w:r>
        <w:rPr>
          <w:rFonts w:ascii="Times New Roman" w:eastAsia="Times New Roman" w:hAnsi="Times New Roman" w:cs="Times New Roman"/>
          <w:color w:val="000000"/>
        </w:rPr>
        <w:t>.</w:t>
      </w:r>
    </w:p>
    <w:p w14:paraId="00000013" w14:textId="77777777" w:rsidR="00B50AC6" w:rsidRPr="008A1275" w:rsidRDefault="00237C51">
      <w:pPr>
        <w:numPr>
          <w:ilvl w:val="0"/>
          <w:numId w:val="1"/>
        </w:numPr>
        <w:pBdr>
          <w:top w:val="nil"/>
          <w:left w:val="nil"/>
          <w:bottom w:val="nil"/>
          <w:right w:val="nil"/>
          <w:between w:val="nil"/>
        </w:pBdr>
        <w:spacing w:before="360" w:line="259" w:lineRule="auto"/>
      </w:pPr>
      <w:r>
        <w:rPr>
          <w:rFonts w:ascii="Times New Roman" w:eastAsia="Times New Roman" w:hAnsi="Times New Roman" w:cs="Times New Roman"/>
          <w:color w:val="000000"/>
        </w:rPr>
        <w:t xml:space="preserve">CONSENT TO PARTICIPATE: </w:t>
      </w:r>
    </w:p>
    <w:p w14:paraId="00000014" w14:textId="77777777" w:rsidR="00B50AC6" w:rsidRDefault="00B50AC6">
      <w:pPr>
        <w:tabs>
          <w:tab w:val="left" w:pos="720"/>
        </w:tabs>
        <w:jc w:val="both"/>
        <w:rPr>
          <w:rFonts w:ascii="Times New Roman" w:eastAsia="Times New Roman" w:hAnsi="Times New Roman" w:cs="Times New Roman"/>
          <w:u w:val="single"/>
        </w:rPr>
      </w:pPr>
    </w:p>
    <w:p w14:paraId="00000015" w14:textId="4796FE78" w:rsidR="00B50AC6" w:rsidRDefault="00237C51">
      <w:pPr>
        <w:tabs>
          <w:tab w:val="left" w:pos="720"/>
        </w:tabs>
        <w:rPr>
          <w:rFonts w:ascii="Times New Roman" w:eastAsia="Times New Roman" w:hAnsi="Times New Roman" w:cs="Times New Roman"/>
        </w:rPr>
      </w:pPr>
      <w:r>
        <w:rPr>
          <w:rFonts w:ascii="Times New Roman" w:eastAsia="Times New Roman" w:hAnsi="Times New Roman" w:cs="Times New Roman"/>
        </w:rPr>
        <w:t xml:space="preserve">Clicking the link below confirms that you have read and understood the information in this document, are 18 - 55 years old, and agree to volunteer as a research participant for this additional data collection. </w:t>
      </w:r>
    </w:p>
    <w:p w14:paraId="00000016" w14:textId="77777777" w:rsidR="00B50AC6" w:rsidRDefault="00B50AC6">
      <w:pPr>
        <w:tabs>
          <w:tab w:val="left" w:pos="720"/>
        </w:tabs>
        <w:ind w:left="720"/>
        <w:rPr>
          <w:rFonts w:ascii="Times New Roman" w:eastAsia="Times New Roman" w:hAnsi="Times New Roman" w:cs="Times New Roman"/>
        </w:rPr>
      </w:pPr>
    </w:p>
    <w:p w14:paraId="00000017" w14:textId="77777777" w:rsidR="00B50AC6" w:rsidRDefault="00237C51">
      <w:pPr>
        <w:tabs>
          <w:tab w:val="left" w:pos="720"/>
        </w:tabs>
        <w:rPr>
          <w:rFonts w:ascii="Times New Roman" w:eastAsia="Times New Roman" w:hAnsi="Times New Roman" w:cs="Times New Roman"/>
        </w:rPr>
      </w:pPr>
      <w:r>
        <w:rPr>
          <w:rFonts w:ascii="Times New Roman" w:eastAsia="Times New Roman" w:hAnsi="Times New Roman" w:cs="Times New Roman"/>
        </w:rPr>
        <w:t>You can print a copy of this form.</w:t>
      </w:r>
    </w:p>
    <w:p w14:paraId="00000018" w14:textId="77777777" w:rsidR="00B50AC6" w:rsidRDefault="00B50AC6">
      <w:pPr>
        <w:tabs>
          <w:tab w:val="left" w:pos="720"/>
        </w:tabs>
        <w:ind w:left="720"/>
        <w:rPr>
          <w:rFonts w:ascii="Times New Roman" w:eastAsia="Times New Roman" w:hAnsi="Times New Roman" w:cs="Times New Roman"/>
        </w:rPr>
      </w:pPr>
    </w:p>
    <w:p w14:paraId="00000019" w14:textId="77777777" w:rsidR="00B50AC6" w:rsidRDefault="00237C51">
      <w:pPr>
        <w:tabs>
          <w:tab w:val="left" w:pos="720"/>
        </w:tabs>
        <w:rPr>
          <w:rFonts w:ascii="Times New Roman" w:eastAsia="Times New Roman" w:hAnsi="Times New Roman" w:cs="Times New Roman"/>
        </w:rPr>
      </w:pPr>
      <w:r>
        <w:rPr>
          <w:rFonts w:ascii="Times New Roman" w:eastAsia="Times New Roman" w:hAnsi="Times New Roman" w:cs="Times New Roman"/>
        </w:rPr>
        <w:t>&lt;include URL&gt;</w:t>
      </w:r>
    </w:p>
    <w:p w14:paraId="0000001A" w14:textId="77777777" w:rsidR="00B50AC6" w:rsidRDefault="00B50AC6"/>
    <w:sectPr w:rsidR="00B50AC6" w:rsidSect="008A1275">
      <w:headerReference w:type="first" r:id="rId9"/>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189A" w14:textId="77777777" w:rsidR="00237C51" w:rsidRDefault="00237C51" w:rsidP="00237C51">
      <w:r>
        <w:separator/>
      </w:r>
    </w:p>
  </w:endnote>
  <w:endnote w:type="continuationSeparator" w:id="0">
    <w:p w14:paraId="4AA70AFA" w14:textId="77777777" w:rsidR="00237C51" w:rsidRDefault="00237C51" w:rsidP="0023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ew York">
    <w:altName w:val="Tahoma"/>
    <w:panose1 w:val="02040503060506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3ACF" w14:textId="77777777" w:rsidR="00237C51" w:rsidRDefault="00237C51" w:rsidP="00237C51">
      <w:r>
        <w:separator/>
      </w:r>
    </w:p>
  </w:footnote>
  <w:footnote w:type="continuationSeparator" w:id="0">
    <w:p w14:paraId="1BC2B629" w14:textId="77777777" w:rsidR="00237C51" w:rsidRDefault="00237C51" w:rsidP="0023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65C1" w14:textId="00841208" w:rsidR="00237C51" w:rsidRDefault="00237C51">
    <w:pPr>
      <w:pStyle w:val="Header"/>
    </w:pPr>
    <w:r>
      <w:rPr>
        <w:noProof/>
      </w:rPr>
      <w:drawing>
        <wp:anchor distT="0" distB="0" distL="114300" distR="114300" simplePos="0" relativeHeight="251658240" behindDoc="0" locked="0" layoutInCell="1" allowOverlap="1" wp14:anchorId="220EAD33" wp14:editId="4C40A74D">
          <wp:simplePos x="0" y="0"/>
          <wp:positionH relativeFrom="column">
            <wp:posOffset>-57150</wp:posOffset>
          </wp:positionH>
          <wp:positionV relativeFrom="page">
            <wp:posOffset>342900</wp:posOffset>
          </wp:positionV>
          <wp:extent cx="1691640" cy="8214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821418"/>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63B59"/>
    <w:multiLevelType w:val="multilevel"/>
    <w:tmpl w:val="F3CA23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C6"/>
    <w:rsid w:val="00237C51"/>
    <w:rsid w:val="008A1275"/>
    <w:rsid w:val="00B5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AD929B4-E8C0-4DE5-9834-DBFDCA4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37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51"/>
    <w:rPr>
      <w:rFonts w:ascii="Segoe UI" w:hAnsi="Segoe UI" w:cs="Segoe UI"/>
      <w:sz w:val="18"/>
      <w:szCs w:val="18"/>
    </w:rPr>
  </w:style>
  <w:style w:type="paragraph" w:styleId="Header">
    <w:name w:val="header"/>
    <w:basedOn w:val="Normal"/>
    <w:link w:val="HeaderChar"/>
    <w:uiPriority w:val="99"/>
    <w:unhideWhenUsed/>
    <w:rsid w:val="00237C51"/>
    <w:pPr>
      <w:tabs>
        <w:tab w:val="center" w:pos="4680"/>
        <w:tab w:val="right" w:pos="9360"/>
      </w:tabs>
    </w:pPr>
  </w:style>
  <w:style w:type="character" w:customStyle="1" w:styleId="HeaderChar">
    <w:name w:val="Header Char"/>
    <w:basedOn w:val="DefaultParagraphFont"/>
    <w:link w:val="Header"/>
    <w:uiPriority w:val="99"/>
    <w:rsid w:val="00237C51"/>
  </w:style>
  <w:style w:type="paragraph" w:styleId="Footer">
    <w:name w:val="footer"/>
    <w:basedOn w:val="Normal"/>
    <w:link w:val="FooterChar"/>
    <w:uiPriority w:val="99"/>
    <w:unhideWhenUsed/>
    <w:rsid w:val="00237C51"/>
    <w:pPr>
      <w:tabs>
        <w:tab w:val="center" w:pos="4680"/>
        <w:tab w:val="right" w:pos="9360"/>
      </w:tabs>
    </w:pPr>
  </w:style>
  <w:style w:type="character" w:customStyle="1" w:styleId="FooterChar">
    <w:name w:val="Footer Char"/>
    <w:basedOn w:val="DefaultParagraphFont"/>
    <w:link w:val="Footer"/>
    <w:uiPriority w:val="99"/>
    <w:rsid w:val="0023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B@brown.edu" TargetMode="External"/><Relationship Id="rId3" Type="http://schemas.openxmlformats.org/officeDocument/2006/relationships/settings" Target="settings.xml"/><Relationship Id="rId7" Type="http://schemas.openxmlformats.org/officeDocument/2006/relationships/hyperlink" Target="mailto:XXX@brow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Vandal, Sheila</dc:creator>
  <cp:lastModifiedBy>Ayers, Grace</cp:lastModifiedBy>
  <cp:revision>2</cp:revision>
  <dcterms:created xsi:type="dcterms:W3CDTF">2020-07-13T14:25:00Z</dcterms:created>
  <dcterms:modified xsi:type="dcterms:W3CDTF">2020-07-13T14:25:00Z</dcterms:modified>
</cp:coreProperties>
</file>